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82" w:rsidRDefault="00020A82" w:rsidP="00020A82">
      <w:pPr>
        <w:tabs>
          <w:tab w:val="left" w:pos="0"/>
        </w:tabs>
        <w:spacing w:after="120" w:line="240" w:lineRule="auto"/>
        <w:jc w:val="center"/>
        <w:rPr>
          <w:lang w:val="en-US"/>
        </w:rPr>
      </w:pPr>
    </w:p>
    <w:p w:rsidR="00020A82" w:rsidRDefault="00020A82" w:rsidP="00020A82">
      <w:pPr>
        <w:tabs>
          <w:tab w:val="left" w:pos="284"/>
          <w:tab w:val="left" w:pos="709"/>
        </w:tabs>
        <w:spacing w:after="120" w:line="240" w:lineRule="auto"/>
        <w:jc w:val="center"/>
        <w:rPr>
          <w:lang w:val="en-US"/>
        </w:rPr>
      </w:pPr>
      <w:r w:rsidRPr="00014FCC">
        <w:rPr>
          <w:noProof/>
          <w:lang w:val="en-US"/>
        </w:rPr>
        <w:drawing>
          <wp:inline distT="0" distB="0" distL="0" distR="0">
            <wp:extent cx="3114675" cy="280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82" w:rsidRDefault="00020A82" w:rsidP="00020A82">
      <w:pPr>
        <w:tabs>
          <w:tab w:val="left" w:pos="284"/>
          <w:tab w:val="left" w:pos="709"/>
        </w:tabs>
        <w:spacing w:after="120" w:line="240" w:lineRule="auto"/>
        <w:jc w:val="both"/>
        <w:rPr>
          <w:lang w:val="en-US"/>
        </w:rPr>
      </w:pPr>
    </w:p>
    <w:p w:rsidR="00020A82" w:rsidRDefault="00020A82" w:rsidP="00020A82">
      <w:pPr>
        <w:spacing w:line="240" w:lineRule="auto"/>
        <w:jc w:val="center"/>
        <w:rPr>
          <w:rFonts w:ascii="Sylfaen" w:hAnsi="Sylfaen"/>
          <w:b/>
          <w:sz w:val="36"/>
          <w:szCs w:val="36"/>
          <w:lang w:val="ka-GE"/>
        </w:rPr>
      </w:pPr>
      <w:r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270DEE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>
        <w:rPr>
          <w:rFonts w:ascii="Sylfaen" w:hAnsi="Sylfaen"/>
          <w:b/>
          <w:sz w:val="36"/>
          <w:szCs w:val="36"/>
          <w:lang w:val="en-US"/>
        </w:rPr>
        <w:t>2</w:t>
      </w:r>
      <w:r>
        <w:rPr>
          <w:rFonts w:ascii="Sylfaen" w:hAnsi="Sylfaen"/>
          <w:b/>
          <w:sz w:val="36"/>
          <w:szCs w:val="36"/>
          <w:lang w:val="ka-GE"/>
        </w:rPr>
        <w:t xml:space="preserve">2 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წლის სახელმწიფო ბიუჯეტით გათვალისწინებული </w:t>
      </w:r>
    </w:p>
    <w:p w:rsidR="00020A82" w:rsidRPr="00270DEE" w:rsidRDefault="00020A82" w:rsidP="00020A82">
      <w:pPr>
        <w:spacing w:line="240" w:lineRule="auto"/>
        <w:jc w:val="center"/>
        <w:rPr>
          <w:rFonts w:ascii="Sylfaen" w:hAnsi="Sylfaen"/>
          <w:b/>
          <w:sz w:val="36"/>
          <w:szCs w:val="36"/>
        </w:rPr>
      </w:pPr>
      <w:r w:rsidRPr="00270DEE">
        <w:rPr>
          <w:rFonts w:ascii="Sylfaen" w:hAnsi="Sylfaen"/>
          <w:b/>
          <w:sz w:val="36"/>
          <w:szCs w:val="36"/>
          <w:lang w:val="ka-GE"/>
        </w:rPr>
        <w:t>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p w:rsidR="00020A82" w:rsidRDefault="00020A82" w:rsidP="00020A8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en-US"/>
        </w:rPr>
      </w:pPr>
    </w:p>
    <w:p w:rsidR="00020A82" w:rsidRDefault="00020A82" w:rsidP="00020A8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en-US"/>
        </w:rPr>
      </w:pPr>
    </w:p>
    <w:p w:rsidR="00020A82" w:rsidRDefault="00020A82" w:rsidP="00020A8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020A82" w:rsidRDefault="00020A82" w:rsidP="00020A8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>
        <w:rPr>
          <w:rFonts w:ascii="Sylfaen" w:hAnsi="Sylfaen"/>
          <w:b/>
          <w:bCs/>
          <w:sz w:val="28"/>
          <w:szCs w:val="28"/>
          <w:lang w:val="en-US"/>
        </w:rPr>
        <w:t>2</w:t>
      </w:r>
      <w:r>
        <w:rPr>
          <w:rFonts w:ascii="Sylfaen" w:hAnsi="Sylfaen"/>
          <w:b/>
          <w:bCs/>
          <w:sz w:val="28"/>
          <w:szCs w:val="28"/>
          <w:lang w:val="ka-GE"/>
        </w:rPr>
        <w:t>1</w:t>
      </w:r>
    </w:p>
    <w:p w:rsidR="00020A82" w:rsidRDefault="00020A82" w:rsidP="00020A8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020A82" w:rsidRDefault="00020A82" w:rsidP="00020A8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020A82" w:rsidRDefault="00020A82" w:rsidP="00020A8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459"/>
        <w:gridCol w:w="1092"/>
        <w:gridCol w:w="1190"/>
        <w:gridCol w:w="1092"/>
        <w:gridCol w:w="1092"/>
        <w:gridCol w:w="5394"/>
      </w:tblGrid>
      <w:tr w:rsidR="00020A82" w:rsidRPr="00020A82" w:rsidTr="00020A82">
        <w:trPr>
          <w:trHeight w:val="113"/>
          <w:tblHeader/>
        </w:trPr>
        <w:tc>
          <w:tcPr>
            <w:tcW w:w="320" w:type="pct"/>
            <w:shd w:val="clear" w:color="auto" w:fill="auto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კოდი</w:t>
            </w:r>
          </w:p>
        </w:tc>
        <w:tc>
          <w:tcPr>
            <w:tcW w:w="1457" w:type="pct"/>
            <w:shd w:val="clear" w:color="auto" w:fill="auto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დასახელება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სულ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საბიუჯეტო სახსრები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გრანტი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კრედიტი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2,299.9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2,299.9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2,299.9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საკანონმდებლო საქმიანობა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2,259.5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2,259.5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2,259.5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01 01 02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546.0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546.0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546.0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01 01 03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1,032.5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1,032.5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1,032.5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საბიბლიოთეკო საქმიანობა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1.8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1.8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1.8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01 04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26.6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26.6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26.6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 პერსონალის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02 00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პრეზიდენტის ადმინისტრაცია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საშუალებების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დაზღვევის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03 00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ბიზნესომბუდსმენის აპარატი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საშუალებების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დაზღვევის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04 00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მთავრობის ადმინისტრაცია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საშუალებების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დაზღვევის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ხარჯი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კანონმდებლობით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გათვალისწინებული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გადასახადები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r w:rsidRPr="00020A8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05 00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აუდიტის სამსახური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382.0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382.0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382.0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ცენტრალური საარჩევნო კომისია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საარჩევნო გარემოს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სხვადასხვა სოციალური ღონისძიებების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06 03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პოლიტიკური პარტიების დაფინანსება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13,837.0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13,837.0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13,837.0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პოლიტიკური პარტიების დაფინანსება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07 00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საკონსტიტუციო სასამართლო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08 00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უზენაესი სასამართლო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 სასამართლოები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1,371.0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1,371.0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1,371.0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1,371.0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1,371.0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1,371.0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09 01 01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09 01 02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 სასამართლოები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768.0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768.0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768.0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ნაფიცი მსაჯულების უზუნველყოფის ხარჯები, სასამართლო მედიაციაში მონაწილე მედიატორის საქმიანობის ანაზღაურება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09 02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591.0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591.0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591.0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591.0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591.0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591.0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სასწავლო სტიპენდიების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უმაღლესი საბჭო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0.7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0.7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0.7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3.2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3.2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3.2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4,475.0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4,475.0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4,475.0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20 01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უსაფრთხოების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3,765.0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3,765.0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3,765.0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პროკურატურა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1,221.0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1,221.0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1,221.0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წითელი ჯვრის საერთაშორისო კომიტეტთან ერთად საქართველოს ტერიტორიული მთლიანობისთვის ბრძოლებში უგზო-უკვლოდ დაკარგულ პირთა მოძებნისა და გადმოსვენების ხარჯები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ფინანსთა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1,193.0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1,193.0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1,193.0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ფინანსების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ეკონომიკური დანაშაულის პრევენცია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287,058.0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281,058.0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287,058.0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281,058.0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17,713.0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17,713.0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269,345.0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263,345.0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ტექნიკური და სამშენებლო სფეროს რეგულირება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ტურიზმის განვითარების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ქონების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202,695.0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202,695.0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202,695.0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202,695.0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202,695.0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202,695.0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400" w:firstLine="640"/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მთის კურორტების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ახალი სათხილამურო არეალის  შექმნა თხილამურებსა და სნოუბორდში თავისუფალი სტილით სრიალში 2023 წლის მსოფლიო ჩემპიონატისთვის; დამხმარე ინფრასტრუქტურის მშენებლობა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24 06 05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შავი ზღვის ტურიზმის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2,695.0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2,695.0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2,695.0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შავი ზღვის რეგიონში კულტურული ტურიზმის განვითარების ხელშეწყობის მიზნით ბლექსი არენა ჯორჯიას საკონცერტო დარბაზის დანადგარების შეკეთება/ჩანაცვლება და სპეცტექნიკით აღჭურვა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აქტივების გამოსყიდვა (კერძო საკუთრებაში არსებული აქტივების გამოსყიდვა - კომპენსაცია)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FC0B5F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ka-GE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სამთო კურორტების ინფრასტრუქტურული განვითარებისთვის კერძო საკუთრებაში არსებული მიწების გამოსყიდვა-კომპენსაციის უზრუნველყო</w:t>
            </w:r>
            <w:r w:rsidR="00FC0B5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ფა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24 06 07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აეროპორტების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ქუთაისის საერთაშორისო აეროპორტის განვითარება, აეროპორტის ასაფრენ-დასაფრენი ზოლისა და ასფალტო-ბეტონის საფარის მქონე ბ</w:t>
            </w:r>
            <w:r w:rsidR="00FC0B5F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აქნის ნაწილის რეაბილიტაცია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24 07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მეწარმეობის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24 08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958.0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958.0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958.0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958.0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მცირე საგრანტო პროგრამის ფარგლებში საქართველოს ფარგლებს გარეთ ინოვაციების ან/და ტექნოლოგიების მიმართულებით საერთაშორისო ღონისძიებებში მონაწილეობის (სამგზავრო გრანტი) დაფინანსება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„Log-in Georgia (WB)" პროექტის თანადაფინანსება (პროექტის ფარგლებში კომუნიკაციების კომისიისთვის შესასყიდი ტექნიკის ღირებულება)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24 09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საერთაშორისო ხელშეკრულებებით ნაკისრი ვალდებულებების ფარგლებში საქართველოს აეროპორტებში საჰაერო ხომალდების აფრენა-დაფრენისათვის საჭირო მომსახურების ხარჯების ანაზღაურება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15,750.0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9,750.0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15,750.0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9,750.0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15,750.0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9,750.0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020A82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20A82" w:rsidRPr="00020A82" w:rsidRDefault="00020A82" w:rsidP="00020A82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020A82" w:rsidRPr="00020A82" w:rsidRDefault="00020A82" w:rsidP="00020A82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</w:p>
        </w:tc>
      </w:tr>
      <w:tr w:rsidR="007F598D" w:rsidRPr="00020A82" w:rsidTr="007F598D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</w:tcPr>
          <w:p w:rsidR="007F598D" w:rsidRPr="00020A82" w:rsidRDefault="00FC0B5F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24 14 03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10,500.0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10,500.0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10,500.0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53,550.0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53,550.0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53,550.0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53,550.0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გაზრდა, მათ შორის მოხმარებული ელექტროენრიგიის ღირებულების ნაწილობრივ ანაზღაურება (200 ლარიანი ვაუჩერები); 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უზრუნველყოფა.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სხვადასხვა რეგიონებში გაზის გარეშე არსებული სოფლების გაზიფიცირება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24 17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255,330.0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255,330.0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255,330.0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255,330.0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 w:rsidRPr="00020A82">
              <w:rPr>
                <w:rFonts w:eastAsia="Times New Roma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253,080.0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253,080.0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 w:rsidRPr="00020A82">
              <w:rPr>
                <w:rFonts w:eastAsia="Times New Roma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საავტომობილო გზების პროგრამების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დანადგარების დაზღვევის ხარჯი, სატრანსპორტო საშუალებების დაზღვევის ხარჯი, საკომისიობი,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25 02 02 12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25 02 03 14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პროექტთან დაკავშირებული საკომპენსაციო თანხების ანაზღაურება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248,800.0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248,800.0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248,800.0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25 04 04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3,800.0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ქუთაისის წყალარინების პროექტი (EIB, EPTATF)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900.0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900.0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25 04 06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225,000.0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225,000.0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225,000.0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მყარი ნარჩენების მართვის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4,280.0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4,280.0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4,280.0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25 05 03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1,280.0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25 05 04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ინფრასტრუქტურული პროექტები და მათი თანადაფინანსება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3,447.0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3,397.0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3,447.0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3,397.0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3,447.0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3,397.0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26 01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26 01 01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სხვადასხვა საგრანტო პროექტების 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26 01 02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წარმომადგენლობასთან დაკავშირებული ხარჯი (მოწმეების მივლინებები)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მოსაკრებლები, სოციალურად დაუცველი ოჯახების ხანგრძლივი პაემნებით სარგებლობისათვის გასაწევი ხარჯის ანაზღაურება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სასამართლო ბაჟი/სასამართლო გადაწყვეტილებების აღსრულება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26 08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26 09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მიწის ბაზრის განვითარება (WB)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86,466.0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86,466.0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86,466.0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86,466.0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51,496.0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51,496.0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34,970.0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34,970.0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391.0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391.0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391.0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ჯანმრთელობისათვის მიყენებული ზიანის ანაზღაურება სასამართლო გადაწყვეტილებით ფიზიკურ პირზე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მედიკამენტების საკონტროლო შესყიდვა, წუნდებულის, ვადაგასულის და გაუვარგისებულის გამოსავლენად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სოციალური დაცვის პროგრამების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27 01 07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27 01 08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27 01 09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ჯანმრთელობის დაცვის პროგრამების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მოსახლეობის სოციალური დაცვა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3,616.0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3,616.0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3,616.0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3,616.0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3,616.0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3,616.0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27 02 03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სოციალური რეაბილიტაცია და ბავშვზე ზრუნვა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3,600.0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3,600.0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3,600.0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3,600.0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3,600.0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3,600.0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ელექტრო და მექანიკური ეტლების, საპროთეზო-ორთოპედიული საშუალებების, სმენის აპარატის შეძენა, იმპლანტის მორგება-რეგულირება და ლოგოპედის მომსახურება.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27 02 05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მოსახლეობის ჯანმრთელობის დაცვა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45,959.0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45,959.0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45,959.0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საზოგადოებრივი ჯანმრთელობის დაცვა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41,959.0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41,959.0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41,959.0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იმუნიზაცია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34,359.0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34,359.0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34,359.0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 ვაქცინების შეძენა, ასევე, იმუნოგლობულინისა და სხვადასხვა სახარჯი მასალების,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განსახორციელებლად.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27 03 02 06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ტუბერკულოზის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27 03 02 07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აივ ინფექციის/შიდსის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27 03 02 08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დედათა და ბავშვთა ჯანმრთელობა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27 03 02 11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C ჰეპატიტის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სხვადასხვა სახარჯი მასალების შეძენა, რომლებიც შემდგომ გადაეცემა სხვადასხვა სამედიცინო დაწესებულებებს პროგრამის მიზნების განსახორციელებლად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27 03 03 07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27 03 04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დიპლომისშემდგომი სამედიცინო განათლება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პროგრამის ფარგლებში მაღალმთიან და საზღვრისპირა მუნიციპალიტეტებში შერჩეული საექიმო სპეციალობების მაძიებელთა დიპლომისშემდგომი განათლების საფასურის ხარჯი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სს „ინფექციური პათოლოგიის, შიდსისა და კლინიკური იმუნოლოგიის სამეცნიერო-პრაქტიკული ცენტრის“ ფუნქციონირების უწყვეტობის უზრუნველსაყოფად საიჯარო გადასახადის გადახდა; 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რეალურ სამუშაო გარემოში ჩართული ბენეფიციარების სახელმწიფო სტიპენდიით უზრუნველყოფის ხარჯი; შშმ და სსსმ პირთა დასაქმების ხელშეწყობის მიზნით, დამსაქმებლებთან შეთანხმების მიღწევის გზით, ახალ ან არსებულ, მათ შორის, ადაპტირებულ თავისუფალ სამუშაო ადგილებზე დასაქმებულ ბენეფიციართა შრომის ანაზღაურების სუბსიდირების ხარჯი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შრომის პირობების ინსპექტირება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27 05 03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რეალურ სამუშაო გარემოში ორგანიზებული სწავლების (სტაჟირების) პროცესში ჩართული სამუშაოს მაძიებლების სახელმწიფო სტიპენდიით უზრუნველყოფის ხარჯი;  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33,850.0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33,850.0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33,850.0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33,850.0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32,980.0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32,980.0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საქართველოში დაბრუნებული მიგრანტების დახმარების ხარჯები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საქართველოში დაბრუნებული მიგრანტებისათვის თვითდასაქმებაზე ორიენტირებული სოციალური პროექტების დაფინანსების ხარჯები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ეკომიგრანტთა მიგრაციის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6,700.0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6,700.0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6,700.0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ეკომიგრანტებისათვის საცხოვრებელი სახლების შეძენა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25,500.0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25,500.0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დევნილთა ჩასახლების ადგილებში შექმნილი ამხანაგობების თანადაფინანსება და მათ მიერ შექმნილი ბინათმესაკუთრეთა ამხანაგობების განვითარების ხელშეწყობა;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27 06 05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სახელმწიფო პროფესიულ სასწავლებლებში დევნილთა ჩარიცხვის ხელშეწყობა და ჩარიცხული დევნილების ტრანსპორტირებით უზრუნველყოფა; საცხოვრებლით უზრუნველყოფილ ბენეფიციართა სასოფლო სამეურნეო და/ან თვითდასაქმებაზე ორიენტირებული სოციალური პროექტების დაფინანსება. 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780.0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საცხოვრებლით უზრუნველყოფილ ბენეფიციართა სასოფლო სამეურნეო და/ან თვითდასაქმებაზე ორიენტირებული სოციალური პროექტების დაფინანსება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საგარეო საქმეთა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საგარეო პოლიტიკის განხორციელება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28 01 01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საგარეო პოლიტიკის დაგეგმვა და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260.0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260.0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საქართველოში აკრედიტებული დიპლომატიური დაწესებულებების თანამშრომლების ID ბარათების დამზადება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28 01 05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საქართველოში აკრედიტებული უცხოელი დიპლომატებისა და მათი ოჯახის წევრებისათვის ქართული ენის შემსწავლელი კურსების დაფინანსება.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თავდაცვის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22,892.2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22,892.2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22,892.2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სამხედრო განათლება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7F598D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7F598D" w:rsidRPr="00020A82" w:rsidRDefault="007F598D" w:rsidP="007F598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7F598D" w:rsidRPr="00020A82" w:rsidRDefault="007F598D" w:rsidP="007F598D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 სასწავლო სტიპენდიების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</w:tcPr>
          <w:p w:rsidR="00401805" w:rsidRPr="00401805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18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29 02 01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401805" w:rsidRPr="00401805" w:rsidRDefault="00401805" w:rsidP="00401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18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დაწყებითი სამხედრო მომზადება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5.0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5.0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3" w:type="pct"/>
            <w:shd w:val="clear" w:color="auto" w:fill="auto"/>
            <w:vAlign w:val="bottom"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5.0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5.0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3" w:type="pct"/>
            <w:shd w:val="clear" w:color="auto" w:fill="auto"/>
            <w:vAlign w:val="bottom"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5.0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5.0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3" w:type="pct"/>
            <w:shd w:val="clear" w:color="auto" w:fill="auto"/>
            <w:vAlign w:val="bottom"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სამხედრო განათლება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890.0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890.0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 სასწავლო სტიპენდიების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29 02 03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21,905.0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21,905.0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21,905.0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სამხედრო მოსამსახურეთა ოჯახის წევრების სწავლის საფასური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29 07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89.7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89.7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89.7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 შენობა-ნაგებობების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შინაგან საქმეთა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27,607.0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27,607.0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27,607.0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20,069.0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20,069.0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20,069.0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უკანონო მიგრანტთა გაძევების ხარჯები; მიგრანტთათვის სამედიცინო მომსახურების გაწევა; სისხლის სამართლის საქმეზე დაკავებულ პირებზე სამედიცინო მომსახურების გაწევა (დაკავების დროს დაზიანების მიღების შემთხვევაში ან ნარკოტიკული საშვალებების აღმოჩენის მიზნით);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საზღვრის დაცვა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3,490.0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3,490.0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3,490.0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3,008.0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3,008.0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153,429.0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110,429.0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43,000.0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153,429.0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110,429.0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43,000.0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15,929.0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2,929.0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13,000.0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137,500.0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107,500.0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30,000.0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502.0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502.0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სურსათის უვნებლობის სახელმწიფო კონტროლი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ნიმუშების შესყიდვა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31 02 04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32.0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32.0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პესტიციდების ნიმუშების შესყიდვის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31 02 05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მევენახეობა-მეღვინეობის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ნიმუშების შესყიდვა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სასამართლოს მიერ დაკისრებული გადასახდელი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ერთიანი აგროპროექტი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83,850.0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68,850.0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83,850.0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68,850.0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8,850.0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75,000.0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67,500.0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სოფლის მეურნეობის პროექტების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18,000.0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18,000.0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31 05 09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რძის გადამამუშავებელი საწარმოების მშენებლობა/ინვენტარის შეძენა და კოოპერატივებისთვის გადაცემა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სასოფლო-სამეურნეო ტექნიკის (მოსავლის ამღები) შესყიდვის თანადაფინანსება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აგროსექტორის განვითარების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16,300.0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16,300.0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31 05 11 01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16,300.0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15,000.0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16,300.0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15,000.0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8,800.0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7,500.0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სასოფლო-სამეურნეო  ტექნიკის (სასოფლო-სამეურნეო დანიშნულების ტრაქტორი, ხელის ტრაქტორი (მოტობლოკი), ტრაქტორზე მისაბმელი (იმპლემენტი)) და სასოფლო-სამეურნეო დანიშნულების მიწის სარეაბილიტაციო სამუშაოებისათვის განკუთვნილი თვითმავალი ტექნიკის თანადაფინანსება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31 05 13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იმერეთის აგროზონა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იმერეთის აგრო ზონის ტერიტორიის კეთილოწყობა და ტერიტორიაზე ყველა საჭირო კომუნიკაციის (დენი, გაზი, წყალი, კანალიზაცია) მიყვანის ხარჯები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სამელიორაციო სისტემების მოდერნიზაცია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68,000.0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28,000.0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28,000.0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62,500.0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31 06 01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40,000.0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სამელიორაციო სისტემების რეაბილიტაციია/ტექნიკის შეძენა 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31 06 03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28,000.0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28,000.0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დონორის მიერ დაფინანსებული სხვადასხვა პროექტები და მათი თანადაფინანსება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22,500.0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31 07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გარემოსდაცვითი ზედამხედველობა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400.0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400.0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777D57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777D57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31 08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31 09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სატყეო სისტემის ჩამოყალიბება და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230.0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230.0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230.0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777D57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777D57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და აღსრულების ხარჯი (სასამსართლო გადაწყვეტილების აღსრულების საფასური)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ბირთვული და რადიაციული უსაფრთხოების დაცვა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777D57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777D57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შენობისა და 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31 15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1,241,428.0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1,238,102.0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3,326.0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1,241,428.0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1,238,102.0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3,326.0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1,177,463.0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1,177,452.0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63,965.0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60,650.0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3,315.0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სკოლამდელი და ზოგადი განათლება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1,037,851.0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1,037,851.0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1,037,851.0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1,037,851.0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978,701.0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978,701.0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975,000.0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975,000.0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975,000.0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975,000.0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975,000.0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975,000.0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მოსწავლეთა ვაუჩერების ხარჯი 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32 02 02 01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32 02 02 02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კონკურსში გამარჯვებული საგრანტო პროექტების დაფინანსება უცხოელი მოხალისე პედაგოგების, ჯანმრთელობის დაზღვევა, მაგისტრატურაში სწავლების დაფინანსება (პროგრამის ფარგლებში დასაქმებული პედაგოგები, რომლებიც ერთი სასწავლო წლის განმავლობაში მუშაობდნენ სკოლებში და წარმატებით ჩააბარეს ერთიანი სამაგისტრო გამოცდები).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662.0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662.0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662.0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წარმატებულ მოსწავლეთა წახალისება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წარმატებულ მოსწავლეთა წახალისება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32 02 11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პროგრამა "ჩემი პირველი კომპიუტერი"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59,150.0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59,150.0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59,150.0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პირველკლასელებისა, მათი დამრიგებლების და წარჩინებული მოსწავლეების კომპიუტერული ტექნიკით უზრუნველყოფა 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32 02 12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ზოგადი განათლების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2,725.0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2,725.0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2,725.0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მოსწავლეთა გაკვეთილზე დასწრების აღრიცხვის ჟურნალებით უზრუნველყოფა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პროფესიული განათლება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38,000.0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38,000.0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პროფესიულ სტუდენტთა ვაუჩერების ხარჯი, პროფესიული სასწავლებლების მიერ განსახორციელებელი მიზნობრივი პროგრამების დაფინანსება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პროფესიული უნარების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32 03 03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უმაღლესი განათლება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123,315.0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123,315.0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123,315.0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გამოცდების ორგანიზება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117,450.0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117,450.0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117,450.0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სასწავლო გრანტი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98,000.0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98,000.0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98,000.0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სასწავლო სამაგისტრო გრანტი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სამაგისტრო გრანტი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32 04 02 04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გრანტების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სტიპენდიები სტუდენტებს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4,500.0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4,500.0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სასწავლო სტიპენდიების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32 04 02 07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პროგრამა "ცოდნის კარი"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უცხოელი სტუდენტების ხელშეწყობის ხარჯები 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32 04 04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5,850.0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5,850.0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5,850.0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უცხოეთში პროგრამების ფარგლებში სასწავლებლად მივლებილი  სტუდენტების სწავლის, საცხოვრებელისა  და დაზღვევის ხარჯები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8,388.0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8,388.0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8,388.0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8,174.0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8,174.0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8,174.0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საგრანტო კონკურსების საფუძველზე სამეცნიერო კვლევების დაფინანსება, საქართველოს კანონმდებლობით გათვალისწინებული </w:t>
            </w: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lastRenderedPageBreak/>
              <w:t>გადასახადები და მოსაკრებლები, 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32 05 02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დაწესებულებების პროგრამები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მოსაკრებლები, სტიპენდიების გაცემა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32 05 04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სამეცნიერო კვლევების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სამეცნიერო კვლევების ხელშეწყობა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ინკლუზიური განათლება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29,000.0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5430B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45430B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სპეციალური საგანმანათლებლო საჭიროების მქონე </w:t>
            </w: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მოსწავლეთა ვაუჩერების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32 07 01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საჯარო სკოლების ინვენტარით აღჭურვა,  მცირე სარეაბილიტაციო სამუშაოების მიზნით სკოლების დაფინანსება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32 08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3,320.0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3,320.0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5.0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3,315.0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საჯარო სკოლებზე  გადასაცემი თანხები Wifi ადაპტერების მონტაჟის მიზნით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32 10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6.0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6.0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56,587.0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56,587.0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56,587.0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56,587.0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27,287.0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27,287.0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29,300.0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უმაღლესი განათლება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167.0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სტიპენდიებისა და გრანტების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ინფრასტრუქტურის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სპორტის ინფრასტრუქტურის მშენებლობა-რეკონსტრუქცია, სპორტული ინვენტარისა და სპორტული ეკიპირების შეძენა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შენობა-ნაგებობების დაზღვევის ხარჯი, დანადგარების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33 05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 განვითარების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6,340.0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6,340.0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6,340.0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6,340.0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1,240.0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ხელოვნების განვითარება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5,240.0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5,240.0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5,240.0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5,240.0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საკომისიობი, საქართველოს კანონმდებლობით გათვალისწინებული გადასახადები და მოსაკრებლები, საერთაშორისო ფესტიველებზე მონაწილეობის სამგზავრო გრანტები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სრულმეტრაჟიანი, მოკლემეტრაჟიანი, დოკუმენტური და ანიმაციური ფილმების შექმნის, სცენარების და ფილმწარმოების პროექტების განვითარების მხარდაჭრა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სხდასხვა ღონისძიებების, პროექტების მხარდაჭერა და თანადაფინანსება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33 05 03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საერთაშორისო კულტურული ღონისძიებების მომზადების ხელშეწყობა.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5,781.0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5,781.0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5,781.0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5,781.0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3,581.0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3,581.0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მუზეუმების განვითარების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48.0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სამუზეუმო სისტემის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შენობა-ნაგებობების დაზღვევის ხარჯი, სატრანსპორტო საშუალებების 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კულტურული მემკვიდრეობის დაცვა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2,210.0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ძეგლების რეაბილიტაცია/პროექტირება 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33 06 04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3,500.0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3,500.0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22,160.0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22,160.0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22,160.0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22,160.0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22,160.0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22,160.0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ოლიმპიური ჩემპიონების სტიპენდიები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1,431.0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1,431.0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1,431.0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33 08 03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20,000.0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20,000.0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 და საპრიზო ადგილების მოპოვებისათვის წახალისება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33 08 05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729.0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729.0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729.0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729.0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729.0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729.0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33 09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ახალგაზრდობის ხელშეწყობა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106.0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106.0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ახალგაზრდული კავშირების მხარდასაჭერი პროექტების დაფინანსების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საჯარო სამსახურის ბიურო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2.5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იურიდიული დახმარების სამსახური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2,133.0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2,133.0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2,133.0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2,133.0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2,133.0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2,133.0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მოსაკრებლები, სამედიცინო მასალებისა და საგნების დაფინანსება რომელიც არ ფინანსდებადე ჯანდაცვის საყოველთაო დაზღვევით, მედლის დამზადება; ვეტერანების წარჩინებული შვილების სწავლების დაფინანსების ხელშეწყობა.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38 00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1,570.0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1,570.0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40 01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1,300.0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40 02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ობიექტების მოვლა-შენახვა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270.0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სახალხო დამცველის აპარატი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162.0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162.0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2.0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90.0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სხვადასხვა სოციალური ხასიათის ღონისძიებების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20.0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1,974.0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1,974.0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1,974.0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ახალგაზრდა მეცნიერთა სტიპენდიის, აკადემიკოსების და წევრ - კორესპონდენტების წოდების დაფინანსება, შენობა-ნაგებობების დაზღვევის ხარჯი,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სავაჭრო-სამრეწველო პალატა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10.0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  ქონების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1.0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  <w:r w:rsidR="0045430B"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სახელმწიფო ინსპექტორის სამსახური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85.0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85.0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ხარჯი, საქართველოს კანონმდებლობით გათვალისწინებული გადასახადები და მოსაკრებლები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ეროვნული უსაფრთხოების საბჭოს აპარატი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45.0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პერსონალის და სატრანსპორტო საშუალებების დაზღვევის ხარჯი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100,950.0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100,950.0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100,950.0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100,950.0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100,950.0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100,950.0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55 05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მთავრობის სარეზერვო ფონდი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საქართველოს მთავრობის სარეზერვო ფონდის ასიგნება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55 06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50,000.0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50,000.0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 xml:space="preserve">წინა წლებში წარმოქმნილი დავალიანების დაფარვისა და სასამართლო გადაწყვეტილებების აღსრულების ფონდის ასიგნება 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55 09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200.0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სახელმწიფო ჯილდოებისათვის დაწესებული ერთდროული ფულადი პრემიები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55 10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750.0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სხვა ხარჯები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 </w:t>
            </w:r>
          </w:p>
        </w:tc>
      </w:tr>
      <w:tr w:rsidR="00401805" w:rsidRPr="00020A82" w:rsidTr="00020A82">
        <w:trPr>
          <w:trHeight w:val="113"/>
        </w:trPr>
        <w:tc>
          <w:tcPr>
            <w:tcW w:w="320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>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750.0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401805" w:rsidRPr="00020A82" w:rsidRDefault="00401805" w:rsidP="0040180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US"/>
              </w:rPr>
              <w:t xml:space="preserve">                             -   </w:t>
            </w:r>
          </w:p>
        </w:tc>
        <w:tc>
          <w:tcPr>
            <w:tcW w:w="1763" w:type="pct"/>
            <w:shd w:val="clear" w:color="auto" w:fill="auto"/>
            <w:vAlign w:val="bottom"/>
            <w:hideMark/>
          </w:tcPr>
          <w:p w:rsidR="00401805" w:rsidRPr="00020A82" w:rsidRDefault="00401805" w:rsidP="00401805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val="en-US"/>
              </w:rPr>
            </w:pPr>
            <w:r w:rsidRPr="00020A82">
              <w:rPr>
                <w:rFonts w:ascii="Sylfaen" w:eastAsia="Times New Roman" w:hAnsi="Sylfaen" w:cs="Calibri"/>
                <w:sz w:val="16"/>
                <w:szCs w:val="16"/>
                <w:lang w:val="en-US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</w:tr>
    </w:tbl>
    <w:p w:rsidR="003C382B" w:rsidRDefault="003C382B"/>
    <w:sectPr w:rsidR="003C382B" w:rsidSect="00020A82">
      <w:footerReference w:type="default" r:id="rId7"/>
      <w:pgSz w:w="16838" w:h="11906" w:orient="landscape" w:code="9"/>
      <w:pgMar w:top="709" w:right="820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0D" w:rsidRDefault="00644A0D" w:rsidP="00020A82">
      <w:pPr>
        <w:spacing w:after="0" w:line="240" w:lineRule="auto"/>
      </w:pPr>
      <w:r>
        <w:separator/>
      </w:r>
    </w:p>
  </w:endnote>
  <w:endnote w:type="continuationSeparator" w:id="0">
    <w:p w:rsidR="00644A0D" w:rsidRDefault="00644A0D" w:rsidP="0002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74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30B" w:rsidRDefault="00454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A3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5430B" w:rsidRDefault="0045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0D" w:rsidRDefault="00644A0D" w:rsidP="00020A82">
      <w:pPr>
        <w:spacing w:after="0" w:line="240" w:lineRule="auto"/>
      </w:pPr>
      <w:r>
        <w:separator/>
      </w:r>
    </w:p>
  </w:footnote>
  <w:footnote w:type="continuationSeparator" w:id="0">
    <w:p w:rsidR="00644A0D" w:rsidRDefault="00644A0D" w:rsidP="0002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82"/>
    <w:rsid w:val="00020A82"/>
    <w:rsid w:val="0006476C"/>
    <w:rsid w:val="002E559E"/>
    <w:rsid w:val="003C382B"/>
    <w:rsid w:val="00401805"/>
    <w:rsid w:val="0045430B"/>
    <w:rsid w:val="00644A0D"/>
    <w:rsid w:val="00777D57"/>
    <w:rsid w:val="007F598D"/>
    <w:rsid w:val="009A2A3F"/>
    <w:rsid w:val="00BB7687"/>
    <w:rsid w:val="00C02900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FD3"/>
  <w15:chartTrackingRefBased/>
  <w15:docId w15:val="{CA409D1B-75F6-4EDE-AC42-4FB8FBE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8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A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20A82"/>
  </w:style>
  <w:style w:type="paragraph" w:styleId="Footer">
    <w:name w:val="footer"/>
    <w:basedOn w:val="Normal"/>
    <w:link w:val="FooterChar"/>
    <w:uiPriority w:val="99"/>
    <w:unhideWhenUsed/>
    <w:rsid w:val="00020A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20A82"/>
  </w:style>
  <w:style w:type="character" w:styleId="Hyperlink">
    <w:name w:val="Hyperlink"/>
    <w:basedOn w:val="DefaultParagraphFont"/>
    <w:uiPriority w:val="99"/>
    <w:semiHidden/>
    <w:unhideWhenUsed/>
    <w:rsid w:val="00020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A82"/>
    <w:rPr>
      <w:color w:val="800080"/>
      <w:u w:val="single"/>
    </w:rPr>
  </w:style>
  <w:style w:type="paragraph" w:customStyle="1" w:styleId="msonormal0">
    <w:name w:val="msonormal"/>
    <w:basedOn w:val="Normal"/>
    <w:rsid w:val="0002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020A82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020A82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63">
    <w:name w:val="xl63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64">
    <w:name w:val="xl64"/>
    <w:basedOn w:val="Normal"/>
    <w:rsid w:val="00020A82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66">
    <w:name w:val="xl66"/>
    <w:basedOn w:val="Normal"/>
    <w:rsid w:val="00020A82"/>
    <w:pPr>
      <w:shd w:val="clear" w:color="000000" w:fill="DCE6F1"/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67">
    <w:name w:val="xl67"/>
    <w:basedOn w:val="Normal"/>
    <w:rsid w:val="00020A82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020A82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69">
    <w:name w:val="xl69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020A82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020A82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020A82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4">
    <w:name w:val="xl74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0000"/>
      <w:sz w:val="20"/>
      <w:szCs w:val="20"/>
      <w:lang w:val="en-US"/>
    </w:rPr>
  </w:style>
  <w:style w:type="paragraph" w:customStyle="1" w:styleId="xl75">
    <w:name w:val="xl75"/>
    <w:basedOn w:val="Normal"/>
    <w:rsid w:val="00020A82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76">
    <w:name w:val="xl76"/>
    <w:basedOn w:val="Normal"/>
    <w:rsid w:val="00020A82"/>
    <w:pPr>
      <w:shd w:val="clear" w:color="000000" w:fill="DCE6F1"/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/>
    </w:rPr>
  </w:style>
  <w:style w:type="paragraph" w:customStyle="1" w:styleId="xl77">
    <w:name w:val="xl77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020A82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020A82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/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82">
    <w:name w:val="xl82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020A82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0000"/>
      <w:sz w:val="20"/>
      <w:szCs w:val="20"/>
      <w:lang w:val="en-US"/>
    </w:rPr>
  </w:style>
  <w:style w:type="paragraph" w:customStyle="1" w:styleId="xl84">
    <w:name w:val="xl84"/>
    <w:basedOn w:val="Normal"/>
    <w:rsid w:val="0002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85">
    <w:name w:val="xl85"/>
    <w:basedOn w:val="Normal"/>
    <w:rsid w:val="00020A82"/>
    <w:pPr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86">
    <w:name w:val="xl86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87">
    <w:name w:val="xl87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88">
    <w:name w:val="xl88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89">
    <w:name w:val="xl89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90">
    <w:name w:val="xl90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91">
    <w:name w:val="xl91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b/>
      <w:bCs/>
      <w:color w:val="000000"/>
      <w:sz w:val="18"/>
      <w:szCs w:val="18"/>
      <w:lang w:val="en-US"/>
    </w:rPr>
  </w:style>
  <w:style w:type="paragraph" w:customStyle="1" w:styleId="xl92">
    <w:name w:val="xl92"/>
    <w:basedOn w:val="Normal"/>
    <w:rsid w:val="00020A8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3">
    <w:name w:val="xl93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4">
    <w:name w:val="xl94"/>
    <w:basedOn w:val="Normal"/>
    <w:rsid w:val="00020A8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5">
    <w:name w:val="xl95"/>
    <w:basedOn w:val="Normal"/>
    <w:rsid w:val="00020A8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/>
      <w:color w:val="FF0000"/>
      <w:sz w:val="18"/>
      <w:szCs w:val="18"/>
      <w:lang w:val="en-US"/>
    </w:rPr>
  </w:style>
  <w:style w:type="paragraph" w:customStyle="1" w:styleId="xl96">
    <w:name w:val="xl96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97">
    <w:name w:val="xl97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8"/>
      <w:szCs w:val="18"/>
      <w:lang w:val="en-US"/>
    </w:rPr>
  </w:style>
  <w:style w:type="paragraph" w:customStyle="1" w:styleId="xl98">
    <w:name w:val="xl98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99">
    <w:name w:val="xl99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18"/>
      <w:szCs w:val="18"/>
      <w:lang w:val="en-US"/>
    </w:rPr>
  </w:style>
  <w:style w:type="paragraph" w:customStyle="1" w:styleId="xl100">
    <w:name w:val="xl100"/>
    <w:basedOn w:val="Normal"/>
    <w:rsid w:val="0002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FF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8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41</Pages>
  <Words>22548</Words>
  <Characters>128528</Characters>
  <Application>Microsoft Office Word</Application>
  <DocSecurity>0</DocSecurity>
  <Lines>1071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7</cp:revision>
  <cp:lastPrinted>2021-09-29T09:48:00Z</cp:lastPrinted>
  <dcterms:created xsi:type="dcterms:W3CDTF">2021-09-27T10:39:00Z</dcterms:created>
  <dcterms:modified xsi:type="dcterms:W3CDTF">2021-09-29T10:40:00Z</dcterms:modified>
</cp:coreProperties>
</file>